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602" w:rsidRDefault="00D903A8" w:rsidP="00BD2602">
      <w:pPr>
        <w:pStyle w:val="NormalWeb"/>
        <w:spacing w:before="0" w:beforeAutospacing="0" w:after="0" w:afterAutospacing="0" w:line="276" w:lineRule="auto"/>
      </w:pPr>
      <w:r>
        <w:t>To,</w:t>
      </w:r>
    </w:p>
    <w:p w:rsidR="00D903A8" w:rsidRDefault="00BD2602" w:rsidP="00BD2602">
      <w:pPr>
        <w:pStyle w:val="NormalWeb"/>
        <w:spacing w:before="0" w:beforeAutospacing="0" w:after="0" w:afterAutospacing="0" w:line="276" w:lineRule="auto"/>
      </w:pPr>
      <w:r>
        <w:rPr>
          <w:b/>
          <w:bCs/>
        </w:rPr>
        <w:tab/>
      </w:r>
      <w:r w:rsidR="00D903A8">
        <w:rPr>
          <w:b/>
          <w:bCs/>
        </w:rPr>
        <w:t>The Principal</w:t>
      </w:r>
    </w:p>
    <w:p w:rsidR="00D903A8" w:rsidRDefault="00BD2602" w:rsidP="00BD2602">
      <w:pPr>
        <w:pStyle w:val="NormalWeb"/>
        <w:spacing w:before="0" w:beforeAutospacing="0" w:after="0" w:afterAutospacing="0" w:line="276" w:lineRule="auto"/>
      </w:pPr>
      <w:r>
        <w:tab/>
      </w:r>
      <w:r w:rsidR="00D903A8">
        <w:t xml:space="preserve">North </w:t>
      </w:r>
      <w:proofErr w:type="spellStart"/>
      <w:r w:rsidR="00D903A8">
        <w:t>Gauhati</w:t>
      </w:r>
      <w:proofErr w:type="spellEnd"/>
      <w:r w:rsidR="00D903A8">
        <w:t xml:space="preserve"> College</w:t>
      </w:r>
    </w:p>
    <w:p w:rsidR="00D903A8" w:rsidRDefault="00BD2602" w:rsidP="00BD2602">
      <w:pPr>
        <w:pStyle w:val="NormalWeb"/>
        <w:spacing w:before="0" w:beforeAutospacing="0" w:after="0" w:afterAutospacing="0" w:line="276" w:lineRule="auto"/>
      </w:pPr>
      <w:r>
        <w:tab/>
      </w:r>
      <w:r w:rsidR="00D903A8">
        <w:t xml:space="preserve">College Nagar,  </w:t>
      </w:r>
      <w:proofErr w:type="spellStart"/>
      <w:r w:rsidR="00D903A8">
        <w:t>Kamrup</w:t>
      </w:r>
      <w:proofErr w:type="spellEnd"/>
      <w:r w:rsidR="00D903A8">
        <w:t xml:space="preserve">, Guwahati-781031, Assam. </w:t>
      </w:r>
    </w:p>
    <w:p w:rsidR="00D903A8" w:rsidRDefault="00BD2602" w:rsidP="00BD2602">
      <w:pPr>
        <w:pStyle w:val="NormalWeb"/>
        <w:spacing w:before="0" w:beforeAutospacing="0" w:after="0" w:afterAutospacing="0"/>
      </w:pPr>
      <w:r>
        <w:rPr>
          <w:b/>
          <w:bCs/>
        </w:rPr>
        <w:tab/>
      </w:r>
      <w:r w:rsidR="00D903A8">
        <w:rPr>
          <w:b/>
          <w:bCs/>
        </w:rPr>
        <w:t>Date:</w:t>
      </w:r>
      <w:r w:rsidR="00D903A8">
        <w:t xml:space="preserve"> 25.08. 2026</w:t>
      </w:r>
    </w:p>
    <w:p w:rsidR="00D903A8" w:rsidRPr="00661D29" w:rsidRDefault="00D903A8" w:rsidP="00D903A8">
      <w:pPr>
        <w:pStyle w:val="NormalWeb"/>
        <w:rPr>
          <w:b/>
        </w:rPr>
      </w:pPr>
      <w:r>
        <w:rPr>
          <w:b/>
          <w:bCs/>
        </w:rPr>
        <w:t>Subject:</w:t>
      </w:r>
      <w:r>
        <w:t xml:space="preserve"> Submission of Syllabus  for Add-On Course on </w:t>
      </w:r>
      <w:r w:rsidRPr="00661D29">
        <w:rPr>
          <w:b/>
        </w:rPr>
        <w:t>"Multidisciplinary Perspectives on the Dowry System"</w:t>
      </w:r>
    </w:p>
    <w:p w:rsidR="00D903A8" w:rsidRDefault="00D903A8" w:rsidP="00D903A8">
      <w:pPr>
        <w:pStyle w:val="NormalWeb"/>
      </w:pPr>
      <w:r>
        <w:rPr>
          <w:b/>
          <w:bCs/>
        </w:rPr>
        <w:t>Ref:</w:t>
      </w:r>
      <w:r>
        <w:t xml:space="preserve"> </w:t>
      </w:r>
      <w:r w:rsidRPr="00BD2602">
        <w:t xml:space="preserve">Your Office Letter No. </w:t>
      </w:r>
      <w:r w:rsidRPr="00BD2602">
        <w:rPr>
          <w:rStyle w:val="HTMLCode"/>
          <w:rFonts w:ascii="Times New Roman" w:hAnsi="Times New Roman" w:cs="Times New Roman"/>
          <w:sz w:val="24"/>
          <w:szCs w:val="24"/>
        </w:rPr>
        <w:t>NGC/Misc.33/2026/950</w:t>
      </w:r>
      <w:r w:rsidRPr="00BD2602">
        <w:t>, Dated 21/08/2026</w:t>
      </w:r>
      <w:r>
        <w:t xml:space="preserve"> </w:t>
      </w:r>
    </w:p>
    <w:p w:rsidR="00BD2602" w:rsidRDefault="00D903A8" w:rsidP="00D903A8">
      <w:pPr>
        <w:pStyle w:val="NormalWeb"/>
        <w:rPr>
          <w:b/>
        </w:rPr>
      </w:pPr>
      <w:r w:rsidRPr="00BD2602">
        <w:rPr>
          <w:b/>
        </w:rPr>
        <w:t>Respected Sir,</w:t>
      </w:r>
    </w:p>
    <w:p w:rsidR="00D903A8" w:rsidRPr="00BD2602" w:rsidRDefault="00BD2602" w:rsidP="00BD2602">
      <w:pPr>
        <w:pStyle w:val="NormalWeb"/>
        <w:spacing w:before="0" w:beforeAutospacing="0" w:after="0" w:afterAutospacing="0" w:line="360" w:lineRule="auto"/>
        <w:jc w:val="both"/>
      </w:pPr>
      <w:r>
        <w:tab/>
      </w:r>
      <w:r w:rsidR="00D903A8" w:rsidRPr="00BD2602">
        <w:t xml:space="preserve">With reference to your letter cited above regarding the introduction of  Add-On Course on Anti-Dowry pursuant to Academic Council Resolution No. 2 dated 14th May, 2026, We have the </w:t>
      </w:r>
      <w:proofErr w:type="spellStart"/>
      <w:r w:rsidR="00D903A8" w:rsidRPr="00BD2602">
        <w:t>honor</w:t>
      </w:r>
      <w:proofErr w:type="spellEnd"/>
      <w:r w:rsidR="00D903A8" w:rsidRPr="00BD2602">
        <w:t xml:space="preserve"> to submit herewith the detailed syllabus on behalf of the Departments of Anthropology, Geography, and Political Science. </w:t>
      </w:r>
    </w:p>
    <w:p w:rsidR="00D903A8" w:rsidRPr="00BD2602" w:rsidRDefault="00BD2602" w:rsidP="00BD2602">
      <w:pPr>
        <w:pStyle w:val="NormalWeb"/>
        <w:spacing w:before="0" w:beforeAutospacing="0" w:after="0" w:afterAutospacing="0" w:line="360" w:lineRule="auto"/>
        <w:jc w:val="both"/>
      </w:pPr>
      <w:r>
        <w:tab/>
      </w:r>
      <w:r w:rsidRPr="00BD2602">
        <w:t>The proposed Add-On</w:t>
      </w:r>
      <w:r w:rsidR="00D903A8" w:rsidRPr="00BD2602">
        <w:t xml:space="preserve"> course has been standardized under the title </w:t>
      </w:r>
      <w:r w:rsidR="00D903A8" w:rsidRPr="00BD2602">
        <w:rPr>
          <w:b/>
          <w:bCs/>
        </w:rPr>
        <w:t>"Multidisciplinary Perspectives on the Dowry System"</w:t>
      </w:r>
      <w:r w:rsidR="00D903A8" w:rsidRPr="00BD2602">
        <w:rPr>
          <w:b/>
        </w:rPr>
        <w:t xml:space="preserve"> </w:t>
      </w:r>
      <w:r w:rsidR="00D903A8" w:rsidRPr="00BD2602">
        <w:t xml:space="preserve">to reflect the contributions of all three participating departments. </w:t>
      </w:r>
    </w:p>
    <w:p w:rsidR="00D903A8" w:rsidRPr="00BD2602" w:rsidRDefault="00D903A8" w:rsidP="00BD2602">
      <w:pPr>
        <w:pStyle w:val="Heading3"/>
        <w:spacing w:before="0" w:beforeAutospacing="0" w:after="0" w:afterAutospacing="0" w:line="360" w:lineRule="auto"/>
        <w:jc w:val="both"/>
      </w:pPr>
      <w:r w:rsidRPr="00BD2602">
        <w:t>Enclosures Attached:</w:t>
      </w:r>
    </w:p>
    <w:p w:rsidR="00D903A8" w:rsidRPr="00BD2602" w:rsidRDefault="00D903A8" w:rsidP="00BD2602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BD2602">
        <w:rPr>
          <w:bCs/>
        </w:rPr>
        <w:t>Course Structure &amp; Credit Distribution</w:t>
      </w:r>
      <w:r w:rsidRPr="00BD2602">
        <w:t xml:space="preserve"> (3 Credits / 45 Total Classes)</w:t>
      </w:r>
    </w:p>
    <w:p w:rsidR="00D903A8" w:rsidRPr="00BD2602" w:rsidRDefault="00D903A8" w:rsidP="00BD2602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BD2602">
        <w:rPr>
          <w:bCs/>
        </w:rPr>
        <w:t>Unit-Wise Syllabus</w:t>
      </w:r>
      <w:r w:rsidRPr="00BD2602">
        <w:t xml:space="preserve"> (Unit 1: Anthropology, Unit 2: Geography,</w:t>
      </w:r>
      <w:r w:rsidR="00BD2602" w:rsidRPr="00BD2602">
        <w:t xml:space="preserve"> Unit 3: Political Science</w:t>
      </w:r>
      <w:r w:rsidRPr="00BD2602">
        <w:t xml:space="preserve">) </w:t>
      </w:r>
    </w:p>
    <w:p w:rsidR="00D903A8" w:rsidRPr="00BD2602" w:rsidRDefault="00D903A8" w:rsidP="00BD2602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BD2602">
        <w:rPr>
          <w:bCs/>
        </w:rPr>
        <w:t>Course Outcomes (COs)</w:t>
      </w:r>
      <w:r w:rsidRPr="00BD2602">
        <w:t xml:space="preserve"> Aligned with Academic Guidelines</w:t>
      </w:r>
    </w:p>
    <w:p w:rsidR="00D903A8" w:rsidRPr="00BD2602" w:rsidRDefault="00D903A8" w:rsidP="00BD2602">
      <w:pPr>
        <w:pStyle w:val="NormalWeb"/>
        <w:numPr>
          <w:ilvl w:val="0"/>
          <w:numId w:val="5"/>
        </w:numPr>
        <w:spacing w:before="0" w:beforeAutospacing="0" w:after="0" w:afterAutospacing="0" w:line="360" w:lineRule="auto"/>
        <w:jc w:val="both"/>
      </w:pPr>
      <w:r w:rsidRPr="00BD2602">
        <w:rPr>
          <w:bCs/>
        </w:rPr>
        <w:t>Recommended Readings, Journal References, and Official Statutory Resources</w:t>
      </w:r>
    </w:p>
    <w:p w:rsidR="00BD2602" w:rsidRDefault="00D903A8" w:rsidP="00BD2602">
      <w:pPr>
        <w:pStyle w:val="NormalWeb"/>
        <w:spacing w:before="0" w:beforeAutospacing="0" w:after="0" w:afterAutospacing="0" w:line="360" w:lineRule="auto"/>
        <w:jc w:val="both"/>
      </w:pPr>
      <w:r w:rsidRPr="00BD2602">
        <w:t xml:space="preserve">We confirm our readiness to commence classes for the course upon your formal approval. </w:t>
      </w:r>
    </w:p>
    <w:p w:rsidR="00D903A8" w:rsidRPr="00BD2602" w:rsidRDefault="00D903A8" w:rsidP="00BD2602">
      <w:pPr>
        <w:pStyle w:val="NormalWeb"/>
        <w:spacing w:before="0" w:beforeAutospacing="0" w:after="0" w:afterAutospacing="0" w:line="360" w:lineRule="auto"/>
        <w:jc w:val="both"/>
      </w:pPr>
      <w:r w:rsidRPr="00BD2602">
        <w:t>Thanking you.</w:t>
      </w:r>
    </w:p>
    <w:p w:rsidR="00BD2602" w:rsidRDefault="00BD2602" w:rsidP="00BD2602">
      <w:pPr>
        <w:pStyle w:val="NormalWeb"/>
        <w:spacing w:before="0" w:beforeAutospacing="0" w:after="0" w:afterAutospacing="0"/>
      </w:pPr>
    </w:p>
    <w:p w:rsidR="00BD2602" w:rsidRDefault="00BD2602" w:rsidP="00BD2602">
      <w:pPr>
        <w:pStyle w:val="NormalWeb"/>
        <w:spacing w:before="0" w:beforeAutospacing="0" w:after="0" w:afterAutospacing="0"/>
      </w:pPr>
    </w:p>
    <w:p w:rsidR="00D903A8" w:rsidRDefault="00D903A8" w:rsidP="00BD2602">
      <w:pPr>
        <w:pStyle w:val="NormalWeb"/>
        <w:spacing w:before="0" w:beforeAutospacing="0" w:after="0" w:afterAutospacing="0"/>
        <w:jc w:val="center"/>
      </w:pPr>
      <w:r>
        <w:t>Yours faithfully,</w:t>
      </w:r>
    </w:p>
    <w:p w:rsidR="00BD2602" w:rsidRDefault="00BD2602" w:rsidP="00BD2602">
      <w:pPr>
        <w:pStyle w:val="NormalWeb"/>
        <w:spacing w:before="0" w:beforeAutospacing="0" w:after="0" w:afterAutospacing="0"/>
        <w:jc w:val="center"/>
      </w:pPr>
    </w:p>
    <w:p w:rsidR="00BD2602" w:rsidRDefault="00BD2602" w:rsidP="00BD2602">
      <w:pPr>
        <w:pStyle w:val="NormalWeb"/>
        <w:spacing w:before="0" w:beforeAutospacing="0" w:after="0" w:afterAutospacing="0"/>
        <w:jc w:val="center"/>
      </w:pPr>
    </w:p>
    <w:p w:rsidR="00BD2602" w:rsidRDefault="00BD2602" w:rsidP="00BD2602">
      <w:pPr>
        <w:pStyle w:val="NormalWeb"/>
        <w:spacing w:before="0" w:beforeAutospacing="0" w:after="0" w:afterAutospacing="0"/>
        <w:jc w:val="center"/>
      </w:pPr>
    </w:p>
    <w:p w:rsidR="002D2E44" w:rsidRDefault="002D2E44" w:rsidP="00BD2602">
      <w:pPr>
        <w:pStyle w:val="NormalWeb"/>
        <w:spacing w:before="0" w:beforeAutospacing="0" w:after="0" w:afterAutospacing="0"/>
        <w:jc w:val="center"/>
      </w:pPr>
    </w:p>
    <w:p w:rsidR="002D2E44" w:rsidRDefault="002D2E44" w:rsidP="00BD2602">
      <w:pPr>
        <w:pStyle w:val="NormalWeb"/>
        <w:spacing w:before="0" w:beforeAutospacing="0" w:after="0" w:afterAutospacing="0"/>
        <w:jc w:val="center"/>
      </w:pPr>
    </w:p>
    <w:p w:rsidR="002D2E44" w:rsidRDefault="002D2E44" w:rsidP="00BD2602">
      <w:pPr>
        <w:pStyle w:val="NormalWeb"/>
        <w:spacing w:before="0" w:beforeAutospacing="0" w:after="0" w:afterAutospacing="0"/>
        <w:jc w:val="center"/>
      </w:pPr>
    </w:p>
    <w:p w:rsidR="002D2E44" w:rsidRDefault="00BD2602" w:rsidP="002D2E44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  <w:r>
        <w:rPr>
          <w:b/>
          <w:bCs/>
        </w:rPr>
        <w:t xml:space="preserve">Mr. </w:t>
      </w:r>
      <w:proofErr w:type="spellStart"/>
      <w:r>
        <w:rPr>
          <w:b/>
          <w:bCs/>
        </w:rPr>
        <w:t>Bulen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Kakati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Banima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Talukdar</w:t>
      </w:r>
      <w:proofErr w:type="spellEnd"/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  <w:t xml:space="preserve">Dr. </w:t>
      </w:r>
      <w:proofErr w:type="spellStart"/>
      <w:r>
        <w:rPr>
          <w:b/>
          <w:bCs/>
        </w:rPr>
        <w:t>Anup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Hazarika</w:t>
      </w:r>
      <w:proofErr w:type="spellEnd"/>
    </w:p>
    <w:p w:rsidR="00BD2602" w:rsidRDefault="00BD2602" w:rsidP="002D2E44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  <w:r>
        <w:rPr>
          <w:b/>
          <w:bCs/>
        </w:rPr>
        <w:t>H</w:t>
      </w:r>
      <w:r w:rsidR="00661D29">
        <w:rPr>
          <w:b/>
          <w:bCs/>
        </w:rPr>
        <w:t>ead of the Department</w:t>
      </w:r>
      <w:r w:rsidR="004B4F42">
        <w:rPr>
          <w:b/>
          <w:bCs/>
        </w:rPr>
        <w:t>-</w:t>
      </w:r>
      <w:r w:rsidR="00661D29">
        <w:rPr>
          <w:b/>
          <w:bCs/>
        </w:rPr>
        <w:t xml:space="preserve"> Geography, </w:t>
      </w:r>
      <w:r>
        <w:rPr>
          <w:b/>
          <w:bCs/>
        </w:rPr>
        <w:t xml:space="preserve">Political Science </w:t>
      </w:r>
      <w:r w:rsidR="00661D29">
        <w:rPr>
          <w:b/>
          <w:bCs/>
        </w:rPr>
        <w:t>and Anthropology</w:t>
      </w:r>
    </w:p>
    <w:p w:rsidR="004B4F42" w:rsidRDefault="00661D29" w:rsidP="00661D29">
      <w:pPr>
        <w:pStyle w:val="NormalWeb"/>
        <w:spacing w:before="0" w:beforeAutospacing="0" w:after="0" w:afterAutospacing="0" w:line="360" w:lineRule="auto"/>
        <w:jc w:val="center"/>
        <w:rPr>
          <w:b/>
          <w:bCs/>
        </w:rPr>
      </w:pPr>
      <w:r>
        <w:rPr>
          <w:b/>
          <w:bCs/>
        </w:rPr>
        <w:t xml:space="preserve">North </w:t>
      </w:r>
      <w:proofErr w:type="spellStart"/>
      <w:r>
        <w:rPr>
          <w:b/>
          <w:bCs/>
        </w:rPr>
        <w:t>Gauhati</w:t>
      </w:r>
      <w:proofErr w:type="spellEnd"/>
      <w:r>
        <w:rPr>
          <w:b/>
          <w:bCs/>
        </w:rPr>
        <w:t xml:space="preserve"> College.</w:t>
      </w:r>
    </w:p>
    <w:p w:rsidR="006C2671" w:rsidRPr="006C2671" w:rsidRDefault="00CC513C" w:rsidP="006C2671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  <w:r w:rsidRPr="006C2671">
        <w:rPr>
          <w:b/>
          <w:bCs/>
        </w:rPr>
        <w:lastRenderedPageBreak/>
        <w:t>5th Semester</w:t>
      </w:r>
      <w:r w:rsidR="008B1D8B" w:rsidRPr="006C2671">
        <w:rPr>
          <w:b/>
          <w:bCs/>
        </w:rPr>
        <w:t xml:space="preserve"> Add-On Course for </w:t>
      </w:r>
    </w:p>
    <w:p w:rsidR="00CC513C" w:rsidRPr="006C2671" w:rsidRDefault="008B1D8B" w:rsidP="006C2671">
      <w:pPr>
        <w:pStyle w:val="NormalWeb"/>
        <w:spacing w:before="0" w:beforeAutospacing="0" w:after="0" w:afterAutospacing="0" w:line="276" w:lineRule="auto"/>
        <w:jc w:val="center"/>
        <w:rPr>
          <w:b/>
          <w:bCs/>
        </w:rPr>
      </w:pPr>
      <w:r w:rsidRPr="006C2671">
        <w:rPr>
          <w:b/>
          <w:bCs/>
        </w:rPr>
        <w:t>Anthropology, Geography and Political Science Department</w:t>
      </w:r>
    </w:p>
    <w:p w:rsidR="00CC513C" w:rsidRPr="006C2671" w:rsidRDefault="00CC513C" w:rsidP="006C2671">
      <w:pPr>
        <w:pStyle w:val="NormalWeb"/>
        <w:spacing w:before="0" w:beforeAutospacing="0" w:after="0" w:afterAutospacing="0" w:line="276" w:lineRule="auto"/>
        <w:jc w:val="center"/>
        <w:rPr>
          <w:b/>
        </w:rPr>
      </w:pPr>
      <w:r w:rsidRPr="006C2671">
        <w:rPr>
          <w:b/>
          <w:bCs/>
        </w:rPr>
        <w:t>Course Name :</w:t>
      </w:r>
      <w:r w:rsidRPr="006C2671">
        <w:rPr>
          <w:b/>
        </w:rPr>
        <w:t xml:space="preserve"> Multidisciplinary Perspectives on the Dowry System</w:t>
      </w:r>
    </w:p>
    <w:p w:rsidR="006C2671" w:rsidRDefault="006C2671" w:rsidP="008B1D8B">
      <w:pPr>
        <w:pStyle w:val="NormalWeb"/>
        <w:spacing w:before="0" w:beforeAutospacing="0" w:after="0" w:afterAutospacing="0"/>
        <w:jc w:val="both"/>
      </w:pPr>
    </w:p>
    <w:p w:rsidR="00CC513C" w:rsidRDefault="00CC513C" w:rsidP="008B1D8B">
      <w:pPr>
        <w:pStyle w:val="NormalWeb"/>
        <w:spacing w:before="0" w:beforeAutospacing="0" w:after="0" w:afterAutospacing="0"/>
        <w:jc w:val="both"/>
      </w:pPr>
      <w:r w:rsidRPr="006C2671">
        <w:rPr>
          <w:b/>
        </w:rPr>
        <w:t>Prereq</w:t>
      </w:r>
      <w:r w:rsidR="006C2671" w:rsidRPr="006C2671">
        <w:rPr>
          <w:b/>
        </w:rPr>
        <w:t>uisites:</w:t>
      </w:r>
      <w:r w:rsidR="006C2671">
        <w:t xml:space="preserve"> </w:t>
      </w:r>
      <w:r>
        <w:t>Courses of Semester 4</w:t>
      </w:r>
    </w:p>
    <w:p w:rsidR="00CC513C" w:rsidRDefault="00CC513C" w:rsidP="008B1D8B">
      <w:pPr>
        <w:pStyle w:val="NormalWeb"/>
        <w:spacing w:before="0" w:beforeAutospacing="0" w:after="0" w:afterAutospacing="0"/>
        <w:jc w:val="both"/>
      </w:pPr>
      <w:r w:rsidRPr="006C2671">
        <w:rPr>
          <w:b/>
        </w:rPr>
        <w:t>Theory Credit:</w:t>
      </w:r>
      <w:r>
        <w:t xml:space="preserve"> 03</w:t>
      </w:r>
    </w:p>
    <w:p w:rsidR="00CC513C" w:rsidRDefault="00CC513C" w:rsidP="008B1D8B">
      <w:pPr>
        <w:pStyle w:val="NormalWeb"/>
        <w:spacing w:before="0" w:beforeAutospacing="0" w:after="0" w:afterAutospacing="0"/>
        <w:jc w:val="both"/>
      </w:pPr>
      <w:r>
        <w:t>No. of Required Classes: 45</w:t>
      </w:r>
    </w:p>
    <w:p w:rsidR="00CC513C" w:rsidRDefault="00CC513C" w:rsidP="008B1D8B">
      <w:pPr>
        <w:pStyle w:val="NormalWeb"/>
        <w:spacing w:before="0" w:beforeAutospacing="0" w:after="0" w:afterAutospacing="0"/>
        <w:jc w:val="both"/>
      </w:pPr>
      <w:r>
        <w:t>No. of Contact Classes: 35</w:t>
      </w:r>
    </w:p>
    <w:p w:rsidR="00CC513C" w:rsidRDefault="00CC513C" w:rsidP="008B1D8B">
      <w:pPr>
        <w:pStyle w:val="NormalWeb"/>
        <w:spacing w:before="0" w:beforeAutospacing="0" w:after="0" w:afterAutospacing="0"/>
        <w:jc w:val="both"/>
      </w:pPr>
      <w:r>
        <w:t>No. of Non-contact Classes: 10</w:t>
      </w:r>
    </w:p>
    <w:p w:rsidR="00832E99" w:rsidRDefault="00832E99" w:rsidP="008B1D8B">
      <w:pPr>
        <w:pStyle w:val="Heading3"/>
        <w:spacing w:before="0" w:beforeAutospacing="0" w:after="0" w:afterAutospacing="0" w:line="360" w:lineRule="auto"/>
        <w:jc w:val="both"/>
        <w:rPr>
          <w:bCs w:val="0"/>
          <w:sz w:val="24"/>
          <w:szCs w:val="24"/>
        </w:rPr>
      </w:pPr>
    </w:p>
    <w:p w:rsidR="008B1D8B" w:rsidRDefault="00CD5AC1" w:rsidP="008B1D8B">
      <w:pPr>
        <w:pStyle w:val="Heading3"/>
        <w:spacing w:before="0" w:beforeAutospacing="0" w:after="0" w:afterAutospacing="0" w:line="360" w:lineRule="auto"/>
        <w:jc w:val="both"/>
        <w:rPr>
          <w:sz w:val="24"/>
          <w:szCs w:val="24"/>
        </w:rPr>
      </w:pPr>
      <w:r w:rsidRPr="008B1D8B">
        <w:rPr>
          <w:bCs w:val="0"/>
          <w:sz w:val="24"/>
          <w:szCs w:val="24"/>
        </w:rPr>
        <w:t>Course Outcome:</w:t>
      </w:r>
      <w:r w:rsidR="008B1D8B" w:rsidRPr="008B1D8B">
        <w:rPr>
          <w:sz w:val="24"/>
          <w:szCs w:val="24"/>
        </w:rPr>
        <w:t xml:space="preserve"> </w:t>
      </w:r>
    </w:p>
    <w:p w:rsidR="008B1D8B" w:rsidRPr="006C2671" w:rsidRDefault="006C2671" w:rsidP="008B1D8B">
      <w:pPr>
        <w:pStyle w:val="Heading3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1. </w:t>
      </w:r>
      <w:r w:rsidR="008B1D8B" w:rsidRPr="006C2671">
        <w:rPr>
          <w:b w:val="0"/>
          <w:sz w:val="24"/>
          <w:szCs w:val="24"/>
        </w:rPr>
        <w:t xml:space="preserve">Analyze the socio-cultural, historical, and structural roots of the dowry system, contrasting patriarchal marriage transactions with matrilineal and </w:t>
      </w:r>
      <w:proofErr w:type="spellStart"/>
      <w:r w:rsidR="008B1D8B" w:rsidRPr="006C2671">
        <w:rPr>
          <w:b w:val="0"/>
          <w:sz w:val="24"/>
          <w:szCs w:val="24"/>
        </w:rPr>
        <w:t>patrilineal</w:t>
      </w:r>
      <w:proofErr w:type="spellEnd"/>
      <w:r w:rsidR="008B1D8B" w:rsidRPr="006C2671">
        <w:rPr>
          <w:b w:val="0"/>
          <w:sz w:val="24"/>
          <w:szCs w:val="24"/>
        </w:rPr>
        <w:t xml:space="preserve"> kinship models in Northeast India.</w:t>
      </w:r>
    </w:p>
    <w:p w:rsidR="008B1D8B" w:rsidRPr="006C2671" w:rsidRDefault="006C2671" w:rsidP="008B1D8B">
      <w:pPr>
        <w:pStyle w:val="Heading3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2. </w:t>
      </w:r>
      <w:r w:rsidR="008B1D8B" w:rsidRPr="006C2671">
        <w:rPr>
          <w:b w:val="0"/>
          <w:sz w:val="24"/>
          <w:szCs w:val="24"/>
        </w:rPr>
        <w:t>Evaluate the socio-spatial, economic, and demographic consequences of dowry practices on women's status, family economic security, and broader community dynamics.</w:t>
      </w:r>
    </w:p>
    <w:p w:rsidR="008B1D8B" w:rsidRPr="006C2671" w:rsidRDefault="006C2671" w:rsidP="008B1D8B">
      <w:pPr>
        <w:pStyle w:val="Heading3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3. </w:t>
      </w:r>
      <w:r w:rsidR="008B1D8B" w:rsidRPr="006C2671">
        <w:rPr>
          <w:b w:val="0"/>
          <w:sz w:val="24"/>
          <w:szCs w:val="24"/>
        </w:rPr>
        <w:t>Appraise the role of higher education, women’s empowerment, youth participation, and community-led initiatives in transforming societal attitudes toward gender-based practices.</w:t>
      </w:r>
    </w:p>
    <w:p w:rsidR="008B1D8B" w:rsidRPr="006C2671" w:rsidRDefault="006C2671" w:rsidP="008B1D8B">
      <w:pPr>
        <w:pStyle w:val="Heading3"/>
        <w:spacing w:before="0" w:beforeAutospacing="0" w:after="0" w:afterAutospacing="0" w:line="360" w:lineRule="auto"/>
        <w:jc w:val="both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4. </w:t>
      </w:r>
      <w:r w:rsidR="008B1D8B" w:rsidRPr="006C2671">
        <w:rPr>
          <w:b w:val="0"/>
          <w:sz w:val="24"/>
          <w:szCs w:val="24"/>
        </w:rPr>
        <w:t>Interpret statutory and penal provisions under Indian law aimed at curbing dowry demands, cruelty, and dowry deaths to assess their role in securing legal rights and gender justice.</w:t>
      </w:r>
    </w:p>
    <w:tbl>
      <w:tblPr>
        <w:tblStyle w:val="TableGrid"/>
        <w:tblW w:w="0" w:type="auto"/>
        <w:tblInd w:w="108" w:type="dxa"/>
        <w:tblLayout w:type="fixed"/>
        <w:tblLook w:val="04A0"/>
      </w:tblPr>
      <w:tblGrid>
        <w:gridCol w:w="993"/>
        <w:gridCol w:w="7087"/>
        <w:gridCol w:w="992"/>
      </w:tblGrid>
      <w:tr w:rsidR="00832E99" w:rsidRPr="008B1D8B" w:rsidTr="00832E99">
        <w:tc>
          <w:tcPr>
            <w:tcW w:w="993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8B1D8B">
              <w:t>Unit No.</w:t>
            </w:r>
          </w:p>
        </w:tc>
        <w:tc>
          <w:tcPr>
            <w:tcW w:w="7087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8B1D8B">
              <w:t>Unit Content</w:t>
            </w:r>
          </w:p>
        </w:tc>
        <w:tc>
          <w:tcPr>
            <w:tcW w:w="992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Credit</w:t>
            </w:r>
          </w:p>
        </w:tc>
      </w:tr>
      <w:tr w:rsidR="00832E99" w:rsidRPr="008B1D8B" w:rsidTr="00832E99">
        <w:tc>
          <w:tcPr>
            <w:tcW w:w="993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8B1D8B">
              <w:t>1.</w:t>
            </w:r>
          </w:p>
        </w:tc>
        <w:tc>
          <w:tcPr>
            <w:tcW w:w="7087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832E99">
              <w:rPr>
                <w:b/>
              </w:rPr>
              <w:t xml:space="preserve">Introduction to Dowry system: </w:t>
            </w:r>
            <w:r>
              <w:t>Concept,</w:t>
            </w:r>
            <w:r w:rsidRPr="008B1D8B">
              <w:t xml:space="preserve"> definition</w:t>
            </w:r>
            <w:r>
              <w:t xml:space="preserve"> and historical context, Major C</w:t>
            </w:r>
            <w:r w:rsidRPr="008B1D8B">
              <w:t>auses</w:t>
            </w:r>
            <w:r>
              <w:t xml:space="preserve"> of dowry practices</w:t>
            </w:r>
            <w:r w:rsidRPr="008B1D8B">
              <w:t>,</w:t>
            </w:r>
            <w:r>
              <w:t xml:space="preserve"> Structural </w:t>
            </w:r>
            <w:r w:rsidRPr="008B1D8B">
              <w:t>distinction between dowry and bride price,</w:t>
            </w:r>
            <w:r>
              <w:t xml:space="preserve"> Comparative analysis of dowry system in Matrilineal and </w:t>
            </w:r>
            <w:proofErr w:type="spellStart"/>
            <w:r>
              <w:t>Patrilineal</w:t>
            </w:r>
            <w:proofErr w:type="spellEnd"/>
            <w:r>
              <w:t xml:space="preserve"> societies with special emphasis</w:t>
            </w:r>
            <w:r w:rsidRPr="008B1D8B">
              <w:t xml:space="preserve"> from N.E. India.</w:t>
            </w:r>
          </w:p>
        </w:tc>
        <w:tc>
          <w:tcPr>
            <w:tcW w:w="992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01</w:t>
            </w:r>
          </w:p>
        </w:tc>
      </w:tr>
      <w:tr w:rsidR="00832E99" w:rsidRPr="008B1D8B" w:rsidTr="00832E99">
        <w:tc>
          <w:tcPr>
            <w:tcW w:w="993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8B1D8B">
              <w:t>2.</w:t>
            </w:r>
          </w:p>
        </w:tc>
        <w:tc>
          <w:tcPr>
            <w:tcW w:w="7087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832E99">
              <w:rPr>
                <w:b/>
              </w:rPr>
              <w:t>Consequences of Dowry system:</w:t>
            </w:r>
            <w:r w:rsidRPr="008B1D8B">
              <w:t xml:space="preserve"> Social, Economic and Cultural. Changing attitudes- awareness, Women empowerment, modern Education, Community participation etc., Role of SHG's and Youth.</w:t>
            </w:r>
          </w:p>
        </w:tc>
        <w:tc>
          <w:tcPr>
            <w:tcW w:w="992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01</w:t>
            </w:r>
          </w:p>
        </w:tc>
      </w:tr>
      <w:tr w:rsidR="00832E99" w:rsidRPr="008B1D8B" w:rsidTr="00832E99">
        <w:tc>
          <w:tcPr>
            <w:tcW w:w="993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 w:rsidRPr="008B1D8B">
              <w:t xml:space="preserve">3. </w:t>
            </w:r>
          </w:p>
        </w:tc>
        <w:tc>
          <w:tcPr>
            <w:tcW w:w="7087" w:type="dxa"/>
          </w:tcPr>
          <w:p w:rsidR="00832E99" w:rsidRPr="008B1D8B" w:rsidRDefault="00832E99" w:rsidP="008B1D8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2E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Legal Measures against Dowry (From the context of India): </w:t>
            </w:r>
            <w:r w:rsidRPr="008B1D8B">
              <w:rPr>
                <w:rFonts w:ascii="Times New Roman" w:hAnsi="Times New Roman" w:cs="Times New Roman"/>
                <w:sz w:val="24"/>
                <w:szCs w:val="24"/>
              </w:rPr>
              <w:t>Dowry Prohibition Act 1961, Amendments to the Dowry Prohibition Act, Indian Penal Code Provisions relating to dowry, death and cruelty.</w:t>
            </w:r>
          </w:p>
        </w:tc>
        <w:tc>
          <w:tcPr>
            <w:tcW w:w="992" w:type="dxa"/>
          </w:tcPr>
          <w:p w:rsidR="00832E99" w:rsidRPr="008B1D8B" w:rsidRDefault="00832E99" w:rsidP="008B1D8B">
            <w:pPr>
              <w:pStyle w:val="NormalWeb"/>
              <w:spacing w:before="0" w:beforeAutospacing="0" w:after="0" w:afterAutospacing="0" w:line="360" w:lineRule="auto"/>
              <w:jc w:val="both"/>
            </w:pPr>
            <w:r>
              <w:t>01</w:t>
            </w:r>
          </w:p>
        </w:tc>
      </w:tr>
    </w:tbl>
    <w:p w:rsidR="00CD5AC1" w:rsidRDefault="00CD5AC1" w:rsidP="008B1D8B">
      <w:pPr>
        <w:pStyle w:val="NormalWeb"/>
        <w:spacing w:before="0" w:beforeAutospacing="0" w:after="0" w:afterAutospacing="0" w:line="360" w:lineRule="auto"/>
        <w:jc w:val="both"/>
      </w:pPr>
    </w:p>
    <w:p w:rsidR="00832E99" w:rsidRDefault="00832E99" w:rsidP="008B1D8B">
      <w:pPr>
        <w:pStyle w:val="NormalWeb"/>
        <w:spacing w:before="0" w:beforeAutospacing="0" w:after="0" w:afterAutospacing="0" w:line="360" w:lineRule="auto"/>
        <w:jc w:val="both"/>
      </w:pPr>
    </w:p>
    <w:p w:rsidR="00832E99" w:rsidRDefault="00832E99" w:rsidP="008B1D8B">
      <w:pPr>
        <w:pStyle w:val="NormalWeb"/>
        <w:spacing w:before="0" w:beforeAutospacing="0" w:after="0" w:afterAutospacing="0" w:line="360" w:lineRule="auto"/>
        <w:jc w:val="both"/>
      </w:pPr>
    </w:p>
    <w:p w:rsidR="006C2671" w:rsidRPr="006C2671" w:rsidRDefault="006C2671" w:rsidP="00832E9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6C2671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Reference Books</w:t>
      </w:r>
    </w:p>
    <w:p w:rsidR="006C2671" w:rsidRPr="006C2671" w:rsidRDefault="006C2671" w:rsidP="00832E99">
      <w:pPr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>Nongbri</w:t>
      </w:r>
      <w:proofErr w:type="spellEnd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</w:t>
      </w:r>
      <w:proofErr w:type="spellStart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>Tiplut</w:t>
      </w:r>
      <w:proofErr w:type="spellEnd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(2003). </w:t>
      </w:r>
      <w:r w:rsidRPr="006C2671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Development, Ethnicity and Gender: Select Essays on Tribes in North-East India</w:t>
      </w:r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  <w:proofErr w:type="spellStart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>Rawat</w:t>
      </w:r>
      <w:proofErr w:type="spellEnd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Publications.</w:t>
      </w:r>
    </w:p>
    <w:p w:rsidR="006C2671" w:rsidRPr="00832E99" w:rsidRDefault="006C2671" w:rsidP="00832E99">
      <w:pPr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>Uberoi</w:t>
      </w:r>
      <w:proofErr w:type="spellEnd"/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Patricia (1993). </w:t>
      </w:r>
      <w:r w:rsidRPr="006C2671">
        <w:rPr>
          <w:rFonts w:ascii="Times New Roman" w:eastAsia="Times New Roman" w:hAnsi="Times New Roman" w:cs="Times New Roman"/>
          <w:i/>
          <w:iCs/>
          <w:sz w:val="24"/>
          <w:szCs w:val="24"/>
          <w:lang w:eastAsia="en-IN"/>
        </w:rPr>
        <w:t>Family, Kinship and Marriage in India</w:t>
      </w:r>
      <w:r w:rsidRPr="006C2671">
        <w:rPr>
          <w:rFonts w:ascii="Times New Roman" w:eastAsia="Times New Roman" w:hAnsi="Times New Roman" w:cs="Times New Roman"/>
          <w:sz w:val="24"/>
          <w:szCs w:val="24"/>
          <w:lang w:eastAsia="en-IN"/>
        </w:rPr>
        <w:t>. Oxford University Press.</w:t>
      </w:r>
    </w:p>
    <w:p w:rsidR="006C2671" w:rsidRPr="00832E99" w:rsidRDefault="006C2671" w:rsidP="00832E99">
      <w:pPr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832E99">
        <w:rPr>
          <w:rFonts w:ascii="Times New Roman" w:hAnsi="Times New Roman" w:cs="Times New Roman"/>
          <w:sz w:val="24"/>
          <w:szCs w:val="24"/>
        </w:rPr>
        <w:t>Diwan</w:t>
      </w:r>
      <w:proofErr w:type="spellEnd"/>
      <w:r w:rsidRPr="00832E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E99">
        <w:rPr>
          <w:rFonts w:ascii="Times New Roman" w:hAnsi="Times New Roman" w:cs="Times New Roman"/>
          <w:sz w:val="24"/>
          <w:szCs w:val="24"/>
        </w:rPr>
        <w:t>Paras</w:t>
      </w:r>
      <w:proofErr w:type="spellEnd"/>
      <w:r w:rsidRPr="00832E99">
        <w:rPr>
          <w:rFonts w:ascii="Times New Roman" w:hAnsi="Times New Roman" w:cs="Times New Roman"/>
          <w:sz w:val="24"/>
          <w:szCs w:val="24"/>
        </w:rPr>
        <w:t xml:space="preserve"> (2018). </w:t>
      </w:r>
      <w:r w:rsidRPr="00832E99">
        <w:rPr>
          <w:rFonts w:ascii="Times New Roman" w:hAnsi="Times New Roman" w:cs="Times New Roman"/>
          <w:i/>
          <w:iCs/>
          <w:sz w:val="24"/>
          <w:szCs w:val="24"/>
        </w:rPr>
        <w:t>Law Relating to Dowry, Dowry Deaths, Bride Burning, Rape and Related Offences</w:t>
      </w:r>
      <w:r w:rsidRPr="00832E99">
        <w:rPr>
          <w:rFonts w:ascii="Times New Roman" w:hAnsi="Times New Roman" w:cs="Times New Roman"/>
          <w:sz w:val="24"/>
          <w:szCs w:val="24"/>
        </w:rPr>
        <w:t>. Universal Law Publishing.</w:t>
      </w:r>
    </w:p>
    <w:p w:rsidR="006C2671" w:rsidRPr="00832E99" w:rsidRDefault="006C2671" w:rsidP="00832E99">
      <w:pPr>
        <w:numPr>
          <w:ilvl w:val="1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832E99">
        <w:rPr>
          <w:rFonts w:ascii="Times New Roman" w:hAnsi="Times New Roman" w:cs="Times New Roman"/>
          <w:sz w:val="24"/>
          <w:szCs w:val="24"/>
        </w:rPr>
        <w:t>Basu</w:t>
      </w:r>
      <w:proofErr w:type="spellEnd"/>
      <w:r w:rsidRPr="00832E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2E99">
        <w:rPr>
          <w:rFonts w:ascii="Times New Roman" w:hAnsi="Times New Roman" w:cs="Times New Roman"/>
          <w:sz w:val="24"/>
          <w:szCs w:val="24"/>
        </w:rPr>
        <w:t>Monmayee</w:t>
      </w:r>
      <w:proofErr w:type="spellEnd"/>
      <w:r w:rsidRPr="00832E99">
        <w:rPr>
          <w:rFonts w:ascii="Times New Roman" w:hAnsi="Times New Roman" w:cs="Times New Roman"/>
          <w:sz w:val="24"/>
          <w:szCs w:val="24"/>
        </w:rPr>
        <w:t xml:space="preserve"> (2001). </w:t>
      </w:r>
      <w:r w:rsidRPr="00832E99">
        <w:rPr>
          <w:rFonts w:ascii="Times New Roman" w:hAnsi="Times New Roman" w:cs="Times New Roman"/>
          <w:i/>
          <w:iCs/>
          <w:sz w:val="24"/>
          <w:szCs w:val="24"/>
        </w:rPr>
        <w:t>Hindu Women and Marriage Law: From Tradition to Modernity</w:t>
      </w:r>
      <w:r w:rsidRPr="00832E99">
        <w:rPr>
          <w:rFonts w:ascii="Times New Roman" w:hAnsi="Times New Roman" w:cs="Times New Roman"/>
          <w:sz w:val="24"/>
          <w:szCs w:val="24"/>
        </w:rPr>
        <w:t>. Oxford University Press.</w:t>
      </w:r>
    </w:p>
    <w:p w:rsidR="006C2671" w:rsidRPr="00832E99" w:rsidRDefault="006C2671" w:rsidP="00832E99">
      <w:pPr>
        <w:pStyle w:val="NormalWeb"/>
        <w:spacing w:before="0" w:beforeAutospacing="0" w:after="0" w:afterAutospacing="0" w:line="276" w:lineRule="auto"/>
      </w:pPr>
      <w:r w:rsidRPr="00832E99">
        <w:rPr>
          <w:b/>
          <w:bCs/>
        </w:rPr>
        <w:t>Academic Journal Articles</w:t>
      </w:r>
    </w:p>
    <w:p w:rsidR="006C2671" w:rsidRPr="00832E99" w:rsidRDefault="006C2671" w:rsidP="00832E99">
      <w:pPr>
        <w:pStyle w:val="NormalWeb"/>
        <w:numPr>
          <w:ilvl w:val="1"/>
          <w:numId w:val="3"/>
        </w:numPr>
        <w:spacing w:before="0" w:beforeAutospacing="0" w:after="0" w:afterAutospacing="0" w:line="276" w:lineRule="auto"/>
      </w:pPr>
      <w:proofErr w:type="spellStart"/>
      <w:r w:rsidRPr="00832E99">
        <w:t>Bareh</w:t>
      </w:r>
      <w:proofErr w:type="spellEnd"/>
      <w:r w:rsidRPr="00832E99">
        <w:t xml:space="preserve">, H. M. (1997). </w:t>
      </w:r>
      <w:r w:rsidRPr="00832E99">
        <w:rPr>
          <w:i/>
          <w:iCs/>
        </w:rPr>
        <w:t xml:space="preserve">Matrilineal System in </w:t>
      </w:r>
      <w:proofErr w:type="spellStart"/>
      <w:r w:rsidRPr="00832E99">
        <w:rPr>
          <w:i/>
          <w:iCs/>
        </w:rPr>
        <w:t>Khasi</w:t>
      </w:r>
      <w:proofErr w:type="spellEnd"/>
      <w:r w:rsidRPr="00832E99">
        <w:rPr>
          <w:i/>
          <w:iCs/>
        </w:rPr>
        <w:t xml:space="preserve"> and </w:t>
      </w:r>
      <w:proofErr w:type="spellStart"/>
      <w:r w:rsidRPr="00832E99">
        <w:rPr>
          <w:i/>
          <w:iCs/>
        </w:rPr>
        <w:t>Garo</w:t>
      </w:r>
      <w:proofErr w:type="spellEnd"/>
      <w:r w:rsidRPr="00832E99">
        <w:rPr>
          <w:i/>
          <w:iCs/>
        </w:rPr>
        <w:t xml:space="preserve"> Societies</w:t>
      </w:r>
      <w:r w:rsidRPr="00832E99">
        <w:t>. Journal of Human Ecology, 8(4), 231–238.</w:t>
      </w:r>
    </w:p>
    <w:p w:rsidR="006C2671" w:rsidRPr="00832E99" w:rsidRDefault="006C2671" w:rsidP="00832E99">
      <w:pPr>
        <w:pStyle w:val="NormalWeb"/>
        <w:numPr>
          <w:ilvl w:val="1"/>
          <w:numId w:val="3"/>
        </w:numPr>
        <w:spacing w:before="0" w:beforeAutospacing="0" w:after="0" w:afterAutospacing="0" w:line="276" w:lineRule="auto"/>
      </w:pPr>
      <w:proofErr w:type="spellStart"/>
      <w:r w:rsidRPr="00832E99">
        <w:t>Rao</w:t>
      </w:r>
      <w:proofErr w:type="spellEnd"/>
      <w:r w:rsidRPr="00832E99">
        <w:t xml:space="preserve">, V. (1993). </w:t>
      </w:r>
      <w:r w:rsidRPr="00832E99">
        <w:rPr>
          <w:i/>
          <w:iCs/>
        </w:rPr>
        <w:t>The Rising Price of Husbands: A Hedonic Analysis of Dowry in Rural India</w:t>
      </w:r>
      <w:r w:rsidRPr="00832E99">
        <w:t>. Journal of Political Economy, 101(4), 666–677.</w:t>
      </w:r>
    </w:p>
    <w:p w:rsidR="006C2671" w:rsidRPr="00832E99" w:rsidRDefault="006C2671" w:rsidP="00832E99">
      <w:pPr>
        <w:pStyle w:val="NormalWeb"/>
        <w:numPr>
          <w:ilvl w:val="1"/>
          <w:numId w:val="3"/>
        </w:numPr>
        <w:spacing w:before="0" w:beforeAutospacing="0" w:after="0" w:afterAutospacing="0" w:line="276" w:lineRule="auto"/>
      </w:pPr>
      <w:proofErr w:type="spellStart"/>
      <w:r w:rsidRPr="00832E99">
        <w:t>Kishwar</w:t>
      </w:r>
      <w:proofErr w:type="spellEnd"/>
      <w:r w:rsidRPr="00832E99">
        <w:t xml:space="preserve">, </w:t>
      </w:r>
      <w:proofErr w:type="spellStart"/>
      <w:r w:rsidRPr="00832E99">
        <w:t>Madhu</w:t>
      </w:r>
      <w:proofErr w:type="spellEnd"/>
      <w:r w:rsidRPr="00832E99">
        <w:t xml:space="preserve"> (1989). </w:t>
      </w:r>
      <w:r w:rsidRPr="00832E99">
        <w:rPr>
          <w:i/>
          <w:iCs/>
        </w:rPr>
        <w:t>Rethinking Dowry Boycott</w:t>
      </w:r>
      <w:r w:rsidRPr="00832E99">
        <w:t>. Economic and Political Weekly, 24(17), 887–893.</w:t>
      </w:r>
    </w:p>
    <w:p w:rsidR="006C2671" w:rsidRPr="00832E99" w:rsidRDefault="006C2671" w:rsidP="00832E99">
      <w:pPr>
        <w:pStyle w:val="NormalWeb"/>
        <w:numPr>
          <w:ilvl w:val="1"/>
          <w:numId w:val="3"/>
        </w:numPr>
        <w:spacing w:before="0" w:beforeAutospacing="0" w:after="0" w:afterAutospacing="0" w:line="276" w:lineRule="auto"/>
      </w:pPr>
      <w:r w:rsidRPr="00832E99">
        <w:t xml:space="preserve">Oldenburg, </w:t>
      </w:r>
      <w:proofErr w:type="spellStart"/>
      <w:r w:rsidRPr="00832E99">
        <w:t>Veena</w:t>
      </w:r>
      <w:proofErr w:type="spellEnd"/>
      <w:r w:rsidRPr="00832E99">
        <w:t xml:space="preserve"> </w:t>
      </w:r>
      <w:proofErr w:type="spellStart"/>
      <w:r w:rsidRPr="00832E99">
        <w:t>Talwar</w:t>
      </w:r>
      <w:proofErr w:type="spellEnd"/>
      <w:r w:rsidRPr="00832E99">
        <w:t xml:space="preserve"> (2002). </w:t>
      </w:r>
      <w:r w:rsidRPr="00832E99">
        <w:rPr>
          <w:i/>
          <w:iCs/>
        </w:rPr>
        <w:t>Dowry Murder: The Imperial Origins of a Cultural Crime</w:t>
      </w:r>
      <w:r w:rsidRPr="00832E99">
        <w:t>. Oxford University Press.</w:t>
      </w:r>
    </w:p>
    <w:p w:rsidR="006C2671" w:rsidRPr="00832E99" w:rsidRDefault="006C2671" w:rsidP="00832E99">
      <w:pPr>
        <w:pStyle w:val="NormalWeb"/>
        <w:spacing w:before="0" w:beforeAutospacing="0" w:after="0" w:afterAutospacing="0" w:line="276" w:lineRule="auto"/>
      </w:pPr>
      <w:r w:rsidRPr="00832E99">
        <w:rPr>
          <w:b/>
          <w:bCs/>
        </w:rPr>
        <w:t>Official Legal Documents &amp; Web Resources</w:t>
      </w:r>
    </w:p>
    <w:p w:rsidR="006C2671" w:rsidRPr="00832E99" w:rsidRDefault="006C2671" w:rsidP="00832E99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</w:pPr>
      <w:r w:rsidRPr="00832E99">
        <w:rPr>
          <w:b/>
          <w:bCs/>
        </w:rPr>
        <w:t>Statutory Act Link (Government of India):</w:t>
      </w:r>
    </w:p>
    <w:p w:rsidR="006C2671" w:rsidRPr="00832E99" w:rsidRDefault="006C2671" w:rsidP="00832E99">
      <w:pPr>
        <w:pStyle w:val="NormalWeb"/>
        <w:numPr>
          <w:ilvl w:val="1"/>
          <w:numId w:val="4"/>
        </w:numPr>
        <w:spacing w:before="0" w:beforeAutospacing="0" w:after="0" w:afterAutospacing="0" w:line="276" w:lineRule="auto"/>
      </w:pPr>
      <w:r w:rsidRPr="00832E99">
        <w:t xml:space="preserve">The Dowry Prohibition Act, 1961 (Act No. 28 of 1961) — </w:t>
      </w:r>
      <w:hyperlink r:id="rId5" w:tgtFrame="_blank" w:history="1">
        <w:r w:rsidRPr="00832E99">
          <w:rPr>
            <w:rStyle w:val="Hyperlink"/>
          </w:rPr>
          <w:t>India Code Repository</w:t>
        </w:r>
      </w:hyperlink>
    </w:p>
    <w:p w:rsidR="006C2671" w:rsidRPr="00832E99" w:rsidRDefault="006C2671" w:rsidP="00832E99">
      <w:pPr>
        <w:pStyle w:val="NormalWeb"/>
        <w:numPr>
          <w:ilvl w:val="0"/>
          <w:numId w:val="4"/>
        </w:numPr>
        <w:spacing w:before="0" w:beforeAutospacing="0" w:after="0" w:afterAutospacing="0" w:line="276" w:lineRule="auto"/>
      </w:pPr>
      <w:r w:rsidRPr="00832E99">
        <w:rPr>
          <w:b/>
          <w:bCs/>
        </w:rPr>
        <w:t>Ministry &amp; Commission Portals:</w:t>
      </w:r>
    </w:p>
    <w:p w:rsidR="006C2671" w:rsidRPr="00832E99" w:rsidRDefault="006C2671" w:rsidP="00832E99">
      <w:pPr>
        <w:pStyle w:val="NormalWeb"/>
        <w:numPr>
          <w:ilvl w:val="1"/>
          <w:numId w:val="4"/>
        </w:numPr>
        <w:spacing w:before="0" w:beforeAutospacing="0" w:after="0" w:afterAutospacing="0" w:line="276" w:lineRule="auto"/>
      </w:pPr>
      <w:r w:rsidRPr="00832E99">
        <w:t xml:space="preserve">Ministry of Women and Child Development (Government of India) — </w:t>
      </w:r>
      <w:hyperlink r:id="rId6" w:tgtFrame="_blank" w:history="1">
        <w:r w:rsidRPr="00832E99">
          <w:rPr>
            <w:rStyle w:val="Hyperlink"/>
          </w:rPr>
          <w:t>wcd.nic.in</w:t>
        </w:r>
      </w:hyperlink>
    </w:p>
    <w:p w:rsidR="006C2671" w:rsidRPr="00832E99" w:rsidRDefault="006C2671" w:rsidP="00832E99">
      <w:pPr>
        <w:pStyle w:val="NormalWeb"/>
        <w:numPr>
          <w:ilvl w:val="1"/>
          <w:numId w:val="4"/>
        </w:numPr>
        <w:spacing w:before="0" w:beforeAutospacing="0" w:after="0" w:afterAutospacing="0" w:line="276" w:lineRule="auto"/>
      </w:pPr>
      <w:r w:rsidRPr="00832E99">
        <w:t xml:space="preserve">National Commission for Women (NCW, Legal Cell) — </w:t>
      </w:r>
      <w:hyperlink r:id="rId7" w:tgtFrame="_blank" w:history="1">
        <w:r w:rsidRPr="00832E99">
          <w:rPr>
            <w:rStyle w:val="Hyperlink"/>
          </w:rPr>
          <w:t>ncw.nic.in</w:t>
        </w:r>
      </w:hyperlink>
    </w:p>
    <w:sectPr w:rsidR="006C2671" w:rsidRPr="00832E99" w:rsidSect="007F3D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93555"/>
    <w:multiLevelType w:val="multilevel"/>
    <w:tmpl w:val="9B30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60530"/>
    <w:multiLevelType w:val="multilevel"/>
    <w:tmpl w:val="78E8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4F62AF"/>
    <w:multiLevelType w:val="multilevel"/>
    <w:tmpl w:val="498CE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CA3329"/>
    <w:multiLevelType w:val="multilevel"/>
    <w:tmpl w:val="B35A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A65566"/>
    <w:multiLevelType w:val="multilevel"/>
    <w:tmpl w:val="F068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CC513C"/>
    <w:rsid w:val="002D2E44"/>
    <w:rsid w:val="004B4F42"/>
    <w:rsid w:val="005C1945"/>
    <w:rsid w:val="00661D29"/>
    <w:rsid w:val="006C2671"/>
    <w:rsid w:val="007F3D65"/>
    <w:rsid w:val="00832E99"/>
    <w:rsid w:val="008B1D8B"/>
    <w:rsid w:val="00BD2602"/>
    <w:rsid w:val="00CC513C"/>
    <w:rsid w:val="00CD5AC1"/>
    <w:rsid w:val="00D903A8"/>
    <w:rsid w:val="00E63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65"/>
  </w:style>
  <w:style w:type="paragraph" w:styleId="Heading3">
    <w:name w:val="heading 3"/>
    <w:basedOn w:val="Normal"/>
    <w:link w:val="Heading3Char"/>
    <w:uiPriority w:val="9"/>
    <w:qFormat/>
    <w:rsid w:val="00CD5A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5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D5AC1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table" w:styleId="TableGrid">
    <w:name w:val="Table Grid"/>
    <w:basedOn w:val="TableNormal"/>
    <w:uiPriority w:val="59"/>
    <w:rsid w:val="00CD5A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6C2671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D903A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https://ncw.nic.i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https://wcd.nic.in/" TargetMode="External"/><Relationship Id="rId5" Type="http://schemas.openxmlformats.org/officeDocument/2006/relationships/hyperlink" Target="https://www.indiacode.nic.in/bitstream/123456789/5556/1/dowry_prohibitio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6</cp:revision>
  <dcterms:created xsi:type="dcterms:W3CDTF">2026-08-24T14:09:00Z</dcterms:created>
  <dcterms:modified xsi:type="dcterms:W3CDTF">2026-08-25T04:28:00Z</dcterms:modified>
</cp:coreProperties>
</file>